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5738" w14:textId="1B6AAE36" w:rsidR="00CD6932" w:rsidRPr="000307ED" w:rsidRDefault="006B63F5" w:rsidP="00D46D3B">
      <w:pPr>
        <w:rPr>
          <w:b/>
          <w:sz w:val="28"/>
          <w:szCs w:val="28"/>
          <w:u w:val="single"/>
        </w:rPr>
      </w:pPr>
      <w:r w:rsidRPr="000307ED">
        <w:rPr>
          <w:b/>
          <w:sz w:val="28"/>
          <w:szCs w:val="28"/>
          <w:u w:val="single"/>
        </w:rPr>
        <w:t>Schwierigkeiten in Mathematik</w:t>
      </w:r>
    </w:p>
    <w:p w14:paraId="4B580251" w14:textId="77777777" w:rsidR="005F2EE4" w:rsidRDefault="005F2EE4" w:rsidP="0044650F"/>
    <w:p w14:paraId="0A5DCAC0" w14:textId="77777777" w:rsidR="00082E80" w:rsidRPr="000307ED" w:rsidRDefault="00082E80" w:rsidP="00296F0F">
      <w:pPr>
        <w:spacing w:line="276" w:lineRule="auto"/>
        <w:jc w:val="both"/>
        <w:rPr>
          <w:szCs w:val="24"/>
        </w:rPr>
      </w:pPr>
      <w:r w:rsidRPr="000307ED">
        <w:rPr>
          <w:szCs w:val="24"/>
        </w:rPr>
        <w:t xml:space="preserve">Bei Schülerinnen und Schülern mit Schwierigkeiten in der mathematischen </w:t>
      </w:r>
      <w:r w:rsidR="008C367A" w:rsidRPr="000307ED">
        <w:rPr>
          <w:szCs w:val="24"/>
        </w:rPr>
        <w:t>Begriffsbildung</w:t>
      </w:r>
      <w:r w:rsidRPr="000307ED">
        <w:rPr>
          <w:szCs w:val="24"/>
        </w:rPr>
        <w:t xml:space="preserve"> und beim mathematischen Denken kommt der frühzeitigen Erkennun</w:t>
      </w:r>
      <w:r w:rsidR="006B1501" w:rsidRPr="000307ED">
        <w:rPr>
          <w:szCs w:val="24"/>
        </w:rPr>
        <w:t>g und Förderung eine besondere B</w:t>
      </w:r>
      <w:r w:rsidRPr="000307ED">
        <w:rPr>
          <w:szCs w:val="24"/>
        </w:rPr>
        <w:t xml:space="preserve">edeutung zu. </w:t>
      </w:r>
      <w:r w:rsidR="008C367A" w:rsidRPr="000307ED">
        <w:rPr>
          <w:szCs w:val="24"/>
        </w:rPr>
        <w:t xml:space="preserve">Im Bedarfsfall wird auch auf die Möglichkeit des Nachteilsausgleiches hingewiesen. </w:t>
      </w:r>
    </w:p>
    <w:p w14:paraId="4B37DBC0" w14:textId="77777777" w:rsidR="006B1501" w:rsidRPr="000307ED" w:rsidRDefault="006B1501" w:rsidP="00296F0F">
      <w:pPr>
        <w:spacing w:line="276" w:lineRule="auto"/>
        <w:jc w:val="both"/>
        <w:rPr>
          <w:szCs w:val="24"/>
        </w:rPr>
      </w:pPr>
    </w:p>
    <w:p w14:paraId="38F630D6" w14:textId="4AB7BC87" w:rsidR="001355C3" w:rsidRPr="00D13B19" w:rsidRDefault="005F2EE4" w:rsidP="001355C3">
      <w:pPr>
        <w:spacing w:line="276" w:lineRule="auto"/>
        <w:jc w:val="both"/>
        <w:rPr>
          <w:color w:val="000000" w:themeColor="text1"/>
          <w:szCs w:val="24"/>
        </w:rPr>
      </w:pPr>
      <w:r w:rsidRPr="000307ED">
        <w:rPr>
          <w:szCs w:val="24"/>
        </w:rPr>
        <w:t xml:space="preserve">An </w:t>
      </w:r>
      <w:r w:rsidR="00AE0656">
        <w:rPr>
          <w:szCs w:val="24"/>
        </w:rPr>
        <w:t xml:space="preserve">besonderen Standorten können </w:t>
      </w:r>
      <w:r w:rsidR="00882E1F">
        <w:rPr>
          <w:szCs w:val="24"/>
        </w:rPr>
        <w:t>Grundschulkinder</w:t>
      </w:r>
      <w:r w:rsidRPr="000307ED">
        <w:rPr>
          <w:szCs w:val="24"/>
        </w:rPr>
        <w:t xml:space="preserve"> mit Schwierigkeiten im Rech</w:t>
      </w:r>
      <w:r w:rsidR="00AE0656">
        <w:rPr>
          <w:szCs w:val="24"/>
        </w:rPr>
        <w:t xml:space="preserve">nen </w:t>
      </w:r>
      <w:r w:rsidRPr="000307ED">
        <w:rPr>
          <w:szCs w:val="24"/>
        </w:rPr>
        <w:t xml:space="preserve">mit besonderen Maßnahmen </w:t>
      </w:r>
      <w:r w:rsidR="006B1501" w:rsidRPr="000307ED">
        <w:rPr>
          <w:szCs w:val="24"/>
        </w:rPr>
        <w:t xml:space="preserve">und über einen längeren Zeitraum </w:t>
      </w:r>
      <w:r w:rsidRPr="000307ED">
        <w:rPr>
          <w:szCs w:val="24"/>
        </w:rPr>
        <w:t xml:space="preserve">gefördert werden. </w:t>
      </w:r>
    </w:p>
    <w:p w14:paraId="3B485632" w14:textId="276BDBF0" w:rsidR="00AD45DB" w:rsidRDefault="00A30B44" w:rsidP="00AD45DB">
      <w:pPr>
        <w:pStyle w:val="Listenabsatz"/>
        <w:numPr>
          <w:ilvl w:val="0"/>
          <w:numId w:val="3"/>
        </w:numPr>
        <w:spacing w:line="276" w:lineRule="auto"/>
        <w:jc w:val="both"/>
        <w:rPr>
          <w:color w:val="000000" w:themeColor="text1"/>
          <w:szCs w:val="24"/>
        </w:rPr>
      </w:pPr>
      <w:r w:rsidRPr="00BF0DE6">
        <w:rPr>
          <w:szCs w:val="24"/>
        </w:rPr>
        <w:t>Die Kinder werden den Stützpunktschulen über spezielle Meldebögen von der Stammschule gemeldet. Dort erfolgt eine Testung durch die Schule, die über eine Aufnahme in die Maßnahme entscheidet</w:t>
      </w:r>
      <w:r w:rsidRPr="00BF0DE6">
        <w:rPr>
          <w:color w:val="000000" w:themeColor="text1"/>
          <w:szCs w:val="24"/>
        </w:rPr>
        <w:t>. (Bei Aufnahme in die Maßnahme ist ein Schulbezirkswechsel erforderlich)</w:t>
      </w:r>
    </w:p>
    <w:p w14:paraId="343EFD71" w14:textId="77777777" w:rsidR="00A30B44" w:rsidRPr="00A30B44" w:rsidRDefault="00A30B44" w:rsidP="00A00BDC">
      <w:pPr>
        <w:pStyle w:val="Listenabsatz"/>
        <w:spacing w:line="276" w:lineRule="auto"/>
        <w:jc w:val="both"/>
        <w:rPr>
          <w:color w:val="000000" w:themeColor="text1"/>
          <w:szCs w:val="24"/>
        </w:rPr>
      </w:pPr>
    </w:p>
    <w:p w14:paraId="611F91BB" w14:textId="77777777" w:rsidR="009561F1" w:rsidRDefault="005F2EE4" w:rsidP="00296F0F">
      <w:pPr>
        <w:spacing w:line="276" w:lineRule="auto"/>
        <w:jc w:val="both"/>
        <w:rPr>
          <w:szCs w:val="24"/>
        </w:rPr>
      </w:pPr>
      <w:r w:rsidRPr="000307ED">
        <w:rPr>
          <w:szCs w:val="24"/>
        </w:rPr>
        <w:t>Die Beförderung der Kinder liegt in der Verantwortung der Eltern.</w:t>
      </w:r>
    </w:p>
    <w:p w14:paraId="7F48387A" w14:textId="77777777" w:rsidR="00A277C3" w:rsidRDefault="003F0447" w:rsidP="0044650F">
      <w:pPr>
        <w:rPr>
          <w:szCs w:val="24"/>
        </w:rPr>
      </w:pPr>
      <w:r>
        <w:rPr>
          <w:szCs w:val="24"/>
        </w:rPr>
        <w:t>_______________________</w:t>
      </w:r>
      <w:r w:rsidR="00296F0F">
        <w:rPr>
          <w:szCs w:val="24"/>
        </w:rPr>
        <w:t>_______________________________________________</w:t>
      </w:r>
    </w:p>
    <w:p w14:paraId="34B9B072" w14:textId="77777777" w:rsidR="00F5307B" w:rsidRPr="00D21F36" w:rsidRDefault="00F5307B" w:rsidP="003E2F1A">
      <w:pPr>
        <w:rPr>
          <w:szCs w:val="24"/>
        </w:rPr>
      </w:pPr>
    </w:p>
    <w:p w14:paraId="52B2D8F5" w14:textId="4B6D4842" w:rsidR="00F5307B" w:rsidRPr="00D21F36" w:rsidRDefault="002C0481" w:rsidP="00F5307B">
      <w:pPr>
        <w:rPr>
          <w:rStyle w:val="Hyperlink"/>
          <w:b/>
          <w:szCs w:val="24"/>
          <w:u w:val="none"/>
        </w:rPr>
      </w:pPr>
      <w:r w:rsidRPr="00D21F36">
        <w:rPr>
          <w:b/>
          <w:sz w:val="28"/>
          <w:szCs w:val="24"/>
        </w:rPr>
        <w:t>Aktuelle</w:t>
      </w:r>
      <w:r w:rsidR="004B3AF3">
        <w:rPr>
          <w:b/>
          <w:sz w:val="28"/>
          <w:szCs w:val="24"/>
        </w:rPr>
        <w:t>r</w:t>
      </w:r>
      <w:r w:rsidRPr="00D21F36">
        <w:rPr>
          <w:b/>
          <w:sz w:val="28"/>
          <w:szCs w:val="24"/>
        </w:rPr>
        <w:t xml:space="preserve"> </w:t>
      </w:r>
      <w:r w:rsidR="00F5307B" w:rsidRPr="00D21F36">
        <w:rPr>
          <w:b/>
          <w:sz w:val="28"/>
          <w:szCs w:val="24"/>
        </w:rPr>
        <w:t>R</w:t>
      </w:r>
      <w:r w:rsidR="002D25F0">
        <w:rPr>
          <w:b/>
          <w:sz w:val="28"/>
          <w:szCs w:val="24"/>
        </w:rPr>
        <w:t>IMA</w:t>
      </w:r>
      <w:r w:rsidR="00F5307B" w:rsidRPr="00D21F36">
        <w:rPr>
          <w:b/>
          <w:sz w:val="28"/>
          <w:szCs w:val="24"/>
        </w:rPr>
        <w:t>-Standort:</w:t>
      </w:r>
    </w:p>
    <w:p w14:paraId="012A72C5" w14:textId="77777777" w:rsidR="000C612B" w:rsidRPr="00F02014" w:rsidRDefault="000C612B" w:rsidP="000C612B">
      <w:pPr>
        <w:rPr>
          <w:sz w:val="18"/>
          <w:szCs w:val="18"/>
        </w:rPr>
      </w:pPr>
    </w:p>
    <w:p w14:paraId="54819C99" w14:textId="77777777" w:rsidR="000C612B" w:rsidRPr="0002512A" w:rsidRDefault="003C6AA1" w:rsidP="000C612B">
      <w:pPr>
        <w:rPr>
          <w:sz w:val="22"/>
          <w:szCs w:val="20"/>
        </w:rPr>
      </w:pPr>
      <w:hyperlink r:id="rId7" w:anchor="anker10638528" w:history="1">
        <w:r w:rsidR="000C612B" w:rsidRPr="0002512A">
          <w:rPr>
            <w:rStyle w:val="Hyperlink"/>
            <w:sz w:val="22"/>
            <w:szCs w:val="20"/>
            <w:u w:val="none"/>
          </w:rPr>
          <w:t>Teilleistungen - SCHULAMT-KARLSRUHE</w:t>
        </w:r>
      </w:hyperlink>
    </w:p>
    <w:p w14:paraId="10C9584C" w14:textId="77777777" w:rsidR="00D21F36" w:rsidRDefault="00D21F36" w:rsidP="003E2F1A">
      <w:pPr>
        <w:rPr>
          <w:szCs w:val="24"/>
        </w:rPr>
      </w:pPr>
    </w:p>
    <w:p w14:paraId="31038FBF" w14:textId="77777777" w:rsidR="00F02014" w:rsidRDefault="00F02014" w:rsidP="003E2F1A">
      <w:pPr>
        <w:rPr>
          <w:b/>
          <w:bCs/>
          <w:color w:val="0000FF" w:themeColor="hyperlink"/>
          <w:sz w:val="22"/>
          <w:u w:val="single"/>
        </w:rPr>
      </w:pPr>
      <w:r w:rsidRPr="0004222F">
        <w:rPr>
          <w:b/>
          <w:bCs/>
          <w:szCs w:val="24"/>
        </w:rPr>
        <w:t>Hinweise und weiterführende Informationen:</w:t>
      </w:r>
    </w:p>
    <w:p w14:paraId="4EB621EA" w14:textId="77777777" w:rsidR="00F02014" w:rsidRDefault="00F02014" w:rsidP="003E2F1A">
      <w:pPr>
        <w:rPr>
          <w:szCs w:val="24"/>
        </w:rPr>
      </w:pPr>
    </w:p>
    <w:p w14:paraId="10090EC6" w14:textId="6747F606" w:rsidR="000763BF" w:rsidRPr="00D21F36" w:rsidRDefault="003C6AA1" w:rsidP="003E2F1A">
      <w:pPr>
        <w:rPr>
          <w:rStyle w:val="Hyperlink"/>
          <w:b/>
          <w:bCs/>
          <w:szCs w:val="24"/>
        </w:rPr>
      </w:pPr>
      <w:hyperlink r:id="rId8" w:history="1">
        <w:r w:rsidR="00F5307B" w:rsidRPr="00D21F36">
          <w:rPr>
            <w:rStyle w:val="Hyperlink"/>
            <w:b/>
            <w:color w:val="000000" w:themeColor="text1"/>
            <w:szCs w:val="24"/>
            <w:u w:val="none"/>
          </w:rPr>
          <w:t>Beratungsstelle</w:t>
        </w:r>
      </w:hyperlink>
      <w:r w:rsidR="00C42366" w:rsidRPr="00D21F36">
        <w:rPr>
          <w:rStyle w:val="Hyperlink"/>
          <w:b/>
          <w:color w:val="000000" w:themeColor="text1"/>
          <w:szCs w:val="24"/>
          <w:u w:val="none"/>
        </w:rPr>
        <w:t xml:space="preserve"> für Reche</w:t>
      </w:r>
      <w:r w:rsidR="00F5307B" w:rsidRPr="00D21F36">
        <w:rPr>
          <w:rStyle w:val="Hyperlink"/>
          <w:b/>
          <w:color w:val="000000" w:themeColor="text1"/>
          <w:szCs w:val="24"/>
          <w:u w:val="none"/>
        </w:rPr>
        <w:t>nstörungen PH Karlsruhe</w:t>
      </w:r>
    </w:p>
    <w:p w14:paraId="46886C0A" w14:textId="77777777" w:rsidR="00F5307B" w:rsidRPr="00F02014" w:rsidRDefault="003C6AA1" w:rsidP="003E2F1A">
      <w:pPr>
        <w:rPr>
          <w:sz w:val="22"/>
        </w:rPr>
      </w:pPr>
      <w:hyperlink r:id="rId9" w:history="1">
        <w:r w:rsidR="00F5307B" w:rsidRPr="00F02014">
          <w:rPr>
            <w:rStyle w:val="Hyperlink"/>
            <w:sz w:val="22"/>
            <w:u w:val="none"/>
          </w:rPr>
          <w:t>https://www.ph-karlsruhe.de/projekte/beratungsstelle</w:t>
        </w:r>
      </w:hyperlink>
    </w:p>
    <w:p w14:paraId="74B58303" w14:textId="53427630" w:rsidR="00FE3DA7" w:rsidRDefault="00FE3DA7" w:rsidP="00F5307B">
      <w:pPr>
        <w:rPr>
          <w:rStyle w:val="Hyperlink"/>
          <w:b/>
          <w:sz w:val="22"/>
        </w:rPr>
      </w:pPr>
    </w:p>
    <w:p w14:paraId="726FF250" w14:textId="77777777" w:rsidR="00FE3DA7" w:rsidRPr="00D21F36" w:rsidRDefault="00FE3DA7" w:rsidP="00F5307B">
      <w:pPr>
        <w:rPr>
          <w:rStyle w:val="Hyperlink"/>
          <w:b/>
          <w:color w:val="000000" w:themeColor="text1"/>
          <w:szCs w:val="24"/>
          <w:u w:val="none"/>
        </w:rPr>
      </w:pPr>
      <w:r w:rsidRPr="00D21F36">
        <w:rPr>
          <w:rStyle w:val="Hyperlink"/>
          <w:b/>
          <w:color w:val="000000" w:themeColor="text1"/>
          <w:szCs w:val="24"/>
          <w:u w:val="none"/>
        </w:rPr>
        <w:t>Landesverband Legasthenie und Dyskalkulie Baden-Württemberg e.V.</w:t>
      </w:r>
    </w:p>
    <w:p w14:paraId="345983B2" w14:textId="6AE5D633" w:rsidR="00FE3DA7" w:rsidRPr="00F02014" w:rsidRDefault="003C6AA1" w:rsidP="00F5307B">
      <w:pPr>
        <w:rPr>
          <w:rStyle w:val="Hyperlink"/>
          <w:sz w:val="22"/>
          <w:u w:val="none"/>
        </w:rPr>
      </w:pPr>
      <w:hyperlink r:id="rId10" w:history="1">
        <w:r w:rsidR="00D21F36" w:rsidRPr="00877358">
          <w:rPr>
            <w:rStyle w:val="Hyperlink"/>
            <w:sz w:val="22"/>
          </w:rPr>
          <w:t>https://www.legasthenie-lvl-bw.de/</w:t>
        </w:r>
      </w:hyperlink>
    </w:p>
    <w:p w14:paraId="4C289C55" w14:textId="77777777" w:rsidR="00FA3846" w:rsidRDefault="00FA3846" w:rsidP="00F5307B">
      <w:pPr>
        <w:rPr>
          <w:rStyle w:val="Hyperlink"/>
          <w:sz w:val="22"/>
          <w:u w:val="none"/>
        </w:rPr>
      </w:pPr>
    </w:p>
    <w:p w14:paraId="2C54C0E4" w14:textId="3376E88A" w:rsidR="00FA3846" w:rsidRPr="00D21F36" w:rsidRDefault="00FA3846" w:rsidP="00F5307B">
      <w:pPr>
        <w:rPr>
          <w:rStyle w:val="Hyperlink"/>
          <w:b/>
          <w:bCs/>
          <w:color w:val="000000" w:themeColor="text1"/>
          <w:sz w:val="28"/>
          <w:szCs w:val="28"/>
          <w:u w:val="none"/>
        </w:rPr>
      </w:pPr>
      <w:r w:rsidRPr="00D21F36">
        <w:rPr>
          <w:rStyle w:val="Hyperlink"/>
          <w:b/>
          <w:bCs/>
          <w:color w:val="000000" w:themeColor="text1"/>
          <w:sz w:val="28"/>
          <w:szCs w:val="28"/>
          <w:u w:val="none"/>
        </w:rPr>
        <w:t>Broschüren</w:t>
      </w:r>
    </w:p>
    <w:p w14:paraId="7F308EC0" w14:textId="77777777" w:rsidR="00F02014" w:rsidRDefault="00F02014" w:rsidP="00F5307B">
      <w:pPr>
        <w:rPr>
          <w:rStyle w:val="Hyperlink"/>
          <w:b/>
          <w:bCs/>
          <w:color w:val="000000" w:themeColor="text1"/>
          <w:sz w:val="22"/>
          <w:u w:val="none"/>
        </w:rPr>
      </w:pPr>
    </w:p>
    <w:p w14:paraId="0240A8A5" w14:textId="646398D4" w:rsidR="00462DEC" w:rsidRDefault="00462DEC" w:rsidP="0002512A">
      <w:pPr>
        <w:pStyle w:val="Listenabsatz"/>
        <w:numPr>
          <w:ilvl w:val="0"/>
          <w:numId w:val="4"/>
        </w:numPr>
        <w:rPr>
          <w:rStyle w:val="Hyperlink"/>
          <w:b/>
          <w:bCs/>
          <w:color w:val="000000" w:themeColor="text1"/>
          <w:szCs w:val="24"/>
          <w:u w:val="none"/>
        </w:rPr>
      </w:pPr>
      <w:r>
        <w:rPr>
          <w:rStyle w:val="Hyperlink"/>
          <w:b/>
          <w:bCs/>
          <w:color w:val="000000" w:themeColor="text1"/>
          <w:szCs w:val="24"/>
          <w:u w:val="none"/>
        </w:rPr>
        <w:t>Dyskalkulie Ratgeber zum Thema Dyskalkulie – Erkennen und Verstehen</w:t>
      </w:r>
    </w:p>
    <w:p w14:paraId="5B35E1BF" w14:textId="4D8AEE4D" w:rsidR="00462DEC" w:rsidRDefault="009104A8" w:rsidP="009104A8">
      <w:pPr>
        <w:pStyle w:val="Listenabsatz"/>
        <w:rPr>
          <w:b/>
          <w:bCs/>
          <w:color w:val="000000" w:themeColor="text1"/>
          <w:szCs w:val="24"/>
        </w:rPr>
      </w:pPr>
      <w:r w:rsidRPr="009104A8">
        <w:t>Bundesverband Legasthenie &amp; Dyskalkulie e.V.</w:t>
      </w:r>
      <w:hyperlink r:id="rId11" w:history="1">
        <w:r w:rsidR="00462DEC" w:rsidRPr="00462DEC">
          <w:rPr>
            <w:rStyle w:val="Hyperlink"/>
            <w:b/>
            <w:bCs/>
            <w:szCs w:val="24"/>
          </w:rPr>
          <w:t>Dyskalkulie_201</w:t>
        </w:r>
        <w:r>
          <w:rPr>
            <w:rStyle w:val="Hyperlink"/>
            <w:b/>
            <w:bCs/>
            <w:szCs w:val="24"/>
          </w:rPr>
          <w:t>8</w:t>
        </w:r>
      </w:hyperlink>
    </w:p>
    <w:p w14:paraId="3A15F32D" w14:textId="77777777" w:rsidR="00462DEC" w:rsidRDefault="00462DEC" w:rsidP="00462DEC">
      <w:pPr>
        <w:pStyle w:val="Listenabsatz"/>
        <w:rPr>
          <w:rStyle w:val="Hyperlink"/>
          <w:b/>
          <w:bCs/>
          <w:color w:val="000000" w:themeColor="text1"/>
          <w:szCs w:val="24"/>
          <w:u w:val="none"/>
        </w:rPr>
      </w:pPr>
    </w:p>
    <w:p w14:paraId="14D71D91" w14:textId="671A97DB" w:rsidR="00F02014" w:rsidRDefault="00F02014" w:rsidP="0002512A">
      <w:pPr>
        <w:pStyle w:val="Listenabsatz"/>
        <w:numPr>
          <w:ilvl w:val="0"/>
          <w:numId w:val="4"/>
        </w:numPr>
        <w:rPr>
          <w:rStyle w:val="Hyperlink"/>
          <w:b/>
          <w:bCs/>
          <w:color w:val="000000" w:themeColor="text1"/>
          <w:szCs w:val="24"/>
          <w:u w:val="none"/>
        </w:rPr>
      </w:pPr>
      <w:r w:rsidRPr="0002512A">
        <w:rPr>
          <w:rStyle w:val="Hyperlink"/>
          <w:b/>
          <w:bCs/>
          <w:color w:val="000000" w:themeColor="text1"/>
          <w:szCs w:val="24"/>
          <w:u w:val="none"/>
        </w:rPr>
        <w:t>Dyskalkulie</w:t>
      </w:r>
    </w:p>
    <w:p w14:paraId="1820BB40" w14:textId="68C792F0" w:rsidR="00462DEC" w:rsidRDefault="009104A8" w:rsidP="00462DEC">
      <w:pPr>
        <w:pStyle w:val="Listenabsatz"/>
        <w:rPr>
          <w:rStyle w:val="Hyperlink"/>
          <w:b/>
          <w:bCs/>
          <w:color w:val="000000" w:themeColor="text1"/>
          <w:szCs w:val="24"/>
          <w:u w:val="none"/>
        </w:rPr>
      </w:pPr>
      <w:r w:rsidRPr="009104A8">
        <w:t xml:space="preserve">Bundesverband Legasthenie &amp; Dyskalkulie </w:t>
      </w:r>
      <w:proofErr w:type="spellStart"/>
      <w:r w:rsidRPr="009104A8">
        <w:t>e.V</w:t>
      </w:r>
      <w:proofErr w:type="spellEnd"/>
      <w:r>
        <w:rPr>
          <w:b/>
          <w:bCs/>
          <w:szCs w:val="24"/>
        </w:rPr>
        <w:t xml:space="preserve"> </w:t>
      </w:r>
      <w:hyperlink r:id="rId12" w:history="1">
        <w:r w:rsidRPr="009104A8">
          <w:rPr>
            <w:rStyle w:val="Hyperlink"/>
            <w:b/>
            <w:bCs/>
            <w:szCs w:val="24"/>
          </w:rPr>
          <w:t>D</w:t>
        </w:r>
        <w:r w:rsidR="00462DEC" w:rsidRPr="009104A8">
          <w:rPr>
            <w:rStyle w:val="Hyperlink"/>
            <w:b/>
            <w:bCs/>
            <w:szCs w:val="24"/>
          </w:rPr>
          <w:t>yskalkulie</w:t>
        </w:r>
        <w:r w:rsidRPr="009104A8">
          <w:rPr>
            <w:rStyle w:val="Hyperlink"/>
            <w:b/>
            <w:bCs/>
            <w:szCs w:val="24"/>
          </w:rPr>
          <w:t xml:space="preserve"> </w:t>
        </w:r>
        <w:r w:rsidRPr="009104A8">
          <w:rPr>
            <w:rStyle w:val="Hyperlink"/>
            <w:b/>
            <w:bCs/>
            <w:szCs w:val="24"/>
          </w:rPr>
          <w:t>E</w:t>
        </w:r>
        <w:r w:rsidR="00462DEC" w:rsidRPr="009104A8">
          <w:rPr>
            <w:rStyle w:val="Hyperlink"/>
            <w:b/>
            <w:bCs/>
            <w:szCs w:val="24"/>
          </w:rPr>
          <w:t>l</w:t>
        </w:r>
        <w:r w:rsidR="00462DEC" w:rsidRPr="009104A8">
          <w:rPr>
            <w:rStyle w:val="Hyperlink"/>
            <w:b/>
            <w:bCs/>
            <w:szCs w:val="24"/>
          </w:rPr>
          <w:t>tern</w:t>
        </w:r>
        <w:r w:rsidRPr="009104A8">
          <w:rPr>
            <w:rStyle w:val="Hyperlink"/>
            <w:b/>
            <w:bCs/>
            <w:szCs w:val="24"/>
          </w:rPr>
          <w:t>info</w:t>
        </w:r>
      </w:hyperlink>
    </w:p>
    <w:p w14:paraId="1DA6CA54" w14:textId="3F9565CC" w:rsidR="009104A8" w:rsidRPr="009104A8" w:rsidRDefault="009104A8" w:rsidP="009104A8">
      <w:pPr>
        <w:pStyle w:val="Listenabsatz"/>
      </w:pPr>
      <w:proofErr w:type="gramStart"/>
      <w:r w:rsidRPr="009104A8">
        <w:t>BVL Ratgeber</w:t>
      </w:r>
      <w:proofErr w:type="gramEnd"/>
      <w:r w:rsidRPr="009104A8">
        <w:t xml:space="preserve"> 3: Elternratgeber Dyskalkulie</w:t>
      </w:r>
    </w:p>
    <w:p w14:paraId="4FFB35CD" w14:textId="22ACCC4A" w:rsidR="00462DEC" w:rsidRPr="00462DEC" w:rsidRDefault="00462DEC" w:rsidP="00462DEC">
      <w:pPr>
        <w:rPr>
          <w:rStyle w:val="Hyperlink"/>
          <w:b/>
          <w:bCs/>
          <w:color w:val="000000" w:themeColor="text1"/>
          <w:szCs w:val="24"/>
          <w:u w:val="none"/>
        </w:rPr>
      </w:pPr>
    </w:p>
    <w:p w14:paraId="553DE9A0" w14:textId="69A51984" w:rsidR="00F02014" w:rsidRPr="0002512A" w:rsidRDefault="00F02014" w:rsidP="0002512A">
      <w:pPr>
        <w:pStyle w:val="Listenabsatz"/>
        <w:numPr>
          <w:ilvl w:val="0"/>
          <w:numId w:val="4"/>
        </w:numPr>
        <w:rPr>
          <w:rStyle w:val="Hyperlink"/>
          <w:b/>
          <w:bCs/>
          <w:color w:val="000000" w:themeColor="text1"/>
          <w:szCs w:val="24"/>
          <w:u w:val="none"/>
        </w:rPr>
      </w:pPr>
      <w:r w:rsidRPr="0002512A">
        <w:rPr>
          <w:rStyle w:val="Hyperlink"/>
          <w:b/>
          <w:bCs/>
          <w:color w:val="000000" w:themeColor="text1"/>
          <w:szCs w:val="24"/>
          <w:u w:val="none"/>
        </w:rPr>
        <w:t>Dyskalkulie in der Schule</w:t>
      </w:r>
    </w:p>
    <w:p w14:paraId="7D7CEF8E" w14:textId="221544BC" w:rsidR="009104A8" w:rsidRDefault="009104A8" w:rsidP="009104A8">
      <w:pPr>
        <w:ind w:firstLine="708"/>
        <w:rPr>
          <w:b/>
          <w:bCs/>
          <w:color w:val="000000" w:themeColor="text1"/>
          <w:sz w:val="22"/>
        </w:rPr>
      </w:pPr>
      <w:r w:rsidRPr="009104A8">
        <w:t xml:space="preserve">Bundesverband Legasthenie &amp; Dyskalkulie </w:t>
      </w:r>
      <w:proofErr w:type="spellStart"/>
      <w:r w:rsidRPr="009104A8">
        <w:t>e.V</w:t>
      </w:r>
      <w:proofErr w:type="spellEnd"/>
      <w:r>
        <w:t xml:space="preserve"> </w:t>
      </w:r>
      <w:hyperlink r:id="rId13" w:history="1">
        <w:r w:rsidRPr="00462DEC">
          <w:rPr>
            <w:rStyle w:val="Hyperlink"/>
            <w:b/>
            <w:bCs/>
            <w:sz w:val="22"/>
          </w:rPr>
          <w:t>Dyskalkulie_Lehrer.p</w:t>
        </w:r>
        <w:r w:rsidRPr="00462DEC">
          <w:rPr>
            <w:rStyle w:val="Hyperlink"/>
            <w:b/>
            <w:bCs/>
            <w:sz w:val="22"/>
          </w:rPr>
          <w:t>d</w:t>
        </w:r>
        <w:r w:rsidRPr="00462DEC">
          <w:rPr>
            <w:rStyle w:val="Hyperlink"/>
            <w:b/>
            <w:bCs/>
            <w:sz w:val="22"/>
          </w:rPr>
          <w:t>f</w:t>
        </w:r>
      </w:hyperlink>
    </w:p>
    <w:p w14:paraId="06E0AA43" w14:textId="24FAA7A1" w:rsidR="009104A8" w:rsidRDefault="009104A8" w:rsidP="009104A8">
      <w:pPr>
        <w:ind w:left="708"/>
      </w:pPr>
      <w:r w:rsidRPr="009104A8">
        <w:t>Handreichungen für Lehrkräfte</w:t>
      </w:r>
    </w:p>
    <w:p w14:paraId="56DD9C28" w14:textId="77777777" w:rsidR="00A0302C" w:rsidRDefault="00A0302C" w:rsidP="0002512A">
      <w:pPr>
        <w:rPr>
          <w:b/>
          <w:bCs/>
          <w:color w:val="000000" w:themeColor="text1"/>
          <w:sz w:val="28"/>
          <w:szCs w:val="28"/>
        </w:rPr>
      </w:pPr>
    </w:p>
    <w:p w14:paraId="78C6ED15" w14:textId="7A3B7AA9" w:rsidR="00F02014" w:rsidRPr="0002512A" w:rsidRDefault="00F02014" w:rsidP="0002512A">
      <w:pPr>
        <w:rPr>
          <w:b/>
          <w:bCs/>
          <w:color w:val="000000" w:themeColor="text1"/>
          <w:sz w:val="28"/>
          <w:szCs w:val="28"/>
        </w:rPr>
      </w:pPr>
      <w:r w:rsidRPr="0002512A">
        <w:rPr>
          <w:b/>
          <w:bCs/>
          <w:color w:val="000000" w:themeColor="text1"/>
          <w:sz w:val="28"/>
          <w:szCs w:val="28"/>
        </w:rPr>
        <w:t>Hilfreiche Internetseiten</w:t>
      </w:r>
    </w:p>
    <w:p w14:paraId="4C5A6B4A" w14:textId="77777777" w:rsidR="00F02014" w:rsidRDefault="00F02014" w:rsidP="00F02014">
      <w:pPr>
        <w:rPr>
          <w:b/>
          <w:bCs/>
          <w:color w:val="000000" w:themeColor="text1"/>
          <w:sz w:val="22"/>
        </w:rPr>
      </w:pPr>
    </w:p>
    <w:p w14:paraId="7CC7F19C" w14:textId="03C8E088" w:rsidR="00F02014" w:rsidRPr="0002512A" w:rsidRDefault="00F02014" w:rsidP="0002512A">
      <w:pPr>
        <w:pStyle w:val="Listenabsatz"/>
        <w:numPr>
          <w:ilvl w:val="0"/>
          <w:numId w:val="4"/>
        </w:numPr>
        <w:rPr>
          <w:b/>
          <w:bCs/>
          <w:color w:val="000000" w:themeColor="text1"/>
          <w:szCs w:val="24"/>
        </w:rPr>
      </w:pPr>
      <w:proofErr w:type="spellStart"/>
      <w:r w:rsidRPr="0002512A">
        <w:rPr>
          <w:b/>
          <w:bCs/>
          <w:color w:val="000000" w:themeColor="text1"/>
          <w:szCs w:val="24"/>
        </w:rPr>
        <w:t>Mahiko</w:t>
      </w:r>
      <w:proofErr w:type="spellEnd"/>
    </w:p>
    <w:p w14:paraId="1D8CDC1E" w14:textId="77777777" w:rsidR="00F02014" w:rsidRPr="0002512A" w:rsidRDefault="003C6AA1" w:rsidP="0002512A">
      <w:pPr>
        <w:pStyle w:val="Listenabsatz"/>
        <w:rPr>
          <w:rStyle w:val="Hyperlink"/>
          <w:b/>
          <w:bCs/>
          <w:sz w:val="22"/>
          <w:u w:val="none"/>
        </w:rPr>
      </w:pPr>
      <w:hyperlink r:id="rId14" w:history="1">
        <w:proofErr w:type="spellStart"/>
        <w:r w:rsidR="00F02014" w:rsidRPr="0002512A">
          <w:rPr>
            <w:rStyle w:val="Hyperlink"/>
            <w:b/>
            <w:bCs/>
            <w:sz w:val="22"/>
            <w:u w:val="none"/>
          </w:rPr>
          <w:t>Mahiko</w:t>
        </w:r>
        <w:proofErr w:type="spellEnd"/>
        <w:r w:rsidR="00F02014" w:rsidRPr="0002512A">
          <w:rPr>
            <w:rStyle w:val="Hyperlink"/>
            <w:b/>
            <w:bCs/>
            <w:sz w:val="22"/>
            <w:u w:val="none"/>
          </w:rPr>
          <w:t xml:space="preserve"> |</w:t>
        </w:r>
      </w:hyperlink>
    </w:p>
    <w:p w14:paraId="1817FC47" w14:textId="77777777" w:rsidR="00D21F36" w:rsidRDefault="00D21F36" w:rsidP="00F02014">
      <w:pPr>
        <w:rPr>
          <w:b/>
          <w:bCs/>
          <w:color w:val="000000" w:themeColor="text1"/>
          <w:sz w:val="22"/>
        </w:rPr>
      </w:pPr>
    </w:p>
    <w:p w14:paraId="43C14DBB" w14:textId="77777777" w:rsidR="00D21F36" w:rsidRPr="0002512A" w:rsidRDefault="00D21F36" w:rsidP="0002512A">
      <w:pPr>
        <w:pStyle w:val="Listenabsatz"/>
        <w:numPr>
          <w:ilvl w:val="0"/>
          <w:numId w:val="4"/>
        </w:numPr>
        <w:rPr>
          <w:b/>
          <w:bCs/>
          <w:color w:val="000000" w:themeColor="text1"/>
          <w:szCs w:val="24"/>
        </w:rPr>
      </w:pPr>
      <w:r w:rsidRPr="0002512A">
        <w:rPr>
          <w:b/>
          <w:bCs/>
          <w:color w:val="000000" w:themeColor="text1"/>
          <w:szCs w:val="24"/>
        </w:rPr>
        <w:t>PIKAS</w:t>
      </w:r>
    </w:p>
    <w:p w14:paraId="69CFDFAA" w14:textId="77777777" w:rsidR="00D21F36" w:rsidRPr="0002512A" w:rsidRDefault="003C6AA1" w:rsidP="0002512A">
      <w:pPr>
        <w:pStyle w:val="Listenabsatz"/>
        <w:rPr>
          <w:rStyle w:val="Hyperlink"/>
          <w:b/>
          <w:bCs/>
          <w:color w:val="000000" w:themeColor="text1"/>
          <w:sz w:val="22"/>
          <w:u w:val="none"/>
        </w:rPr>
      </w:pPr>
      <w:hyperlink r:id="rId15" w:history="1">
        <w:r w:rsidR="00D21F36" w:rsidRPr="0002512A">
          <w:rPr>
            <w:rStyle w:val="Hyperlink"/>
            <w:b/>
            <w:bCs/>
            <w:sz w:val="22"/>
            <w:u w:val="none"/>
          </w:rPr>
          <w:t>Rechenschwierigkeiten | PIKAS</w:t>
        </w:r>
      </w:hyperlink>
    </w:p>
    <w:p w14:paraId="624B74B3" w14:textId="77777777" w:rsidR="00F02014" w:rsidRPr="00F02014" w:rsidRDefault="00F02014" w:rsidP="00F02014">
      <w:pPr>
        <w:rPr>
          <w:b/>
          <w:bCs/>
          <w:color w:val="000000" w:themeColor="text1"/>
          <w:sz w:val="22"/>
        </w:rPr>
      </w:pPr>
    </w:p>
    <w:p w14:paraId="64BFFEB8" w14:textId="0FAE0001" w:rsidR="00F02014" w:rsidRPr="0002512A" w:rsidRDefault="00F02014" w:rsidP="0002512A">
      <w:pPr>
        <w:pStyle w:val="Listenabsatz"/>
        <w:numPr>
          <w:ilvl w:val="0"/>
          <w:numId w:val="4"/>
        </w:numPr>
        <w:rPr>
          <w:b/>
          <w:bCs/>
          <w:color w:val="000000" w:themeColor="text1"/>
          <w:szCs w:val="24"/>
        </w:rPr>
      </w:pPr>
      <w:proofErr w:type="spellStart"/>
      <w:r w:rsidRPr="0002512A">
        <w:rPr>
          <w:b/>
          <w:bCs/>
          <w:color w:val="000000" w:themeColor="text1"/>
          <w:szCs w:val="24"/>
        </w:rPr>
        <w:t>ProPriMa</w:t>
      </w:r>
      <w:proofErr w:type="spellEnd"/>
    </w:p>
    <w:p w14:paraId="691E0FF0" w14:textId="14E0D1CD" w:rsidR="00296F0F" w:rsidRPr="00462DEC" w:rsidRDefault="003C6AA1" w:rsidP="00462DEC">
      <w:pPr>
        <w:pStyle w:val="Listenabsatz"/>
        <w:rPr>
          <w:b/>
          <w:bCs/>
          <w:color w:val="000000" w:themeColor="text1"/>
          <w:sz w:val="22"/>
        </w:rPr>
      </w:pPr>
      <w:hyperlink r:id="rId16" w:history="1">
        <w:r w:rsidR="00F02014" w:rsidRPr="0002512A">
          <w:rPr>
            <w:rStyle w:val="Hyperlink"/>
            <w:b/>
            <w:bCs/>
            <w:sz w:val="22"/>
            <w:u w:val="none"/>
          </w:rPr>
          <w:t xml:space="preserve">Materialfinder | </w:t>
        </w:r>
        <w:proofErr w:type="spellStart"/>
        <w:r w:rsidR="00F02014" w:rsidRPr="0002512A">
          <w:rPr>
            <w:rStyle w:val="Hyperlink"/>
            <w:b/>
            <w:bCs/>
            <w:sz w:val="22"/>
            <w:u w:val="none"/>
          </w:rPr>
          <w:t>ProPriMa</w:t>
        </w:r>
        <w:proofErr w:type="spellEnd"/>
      </w:hyperlink>
    </w:p>
    <w:sectPr w:rsidR="00296F0F" w:rsidRPr="00462DEC" w:rsidSect="009104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7580" w14:textId="77777777" w:rsidR="005F2EE4" w:rsidRDefault="005F2EE4" w:rsidP="001E03DE">
      <w:r>
        <w:separator/>
      </w:r>
    </w:p>
  </w:endnote>
  <w:endnote w:type="continuationSeparator" w:id="0">
    <w:p w14:paraId="443FB1DE" w14:textId="77777777" w:rsidR="005F2EE4" w:rsidRDefault="005F2EE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D6E4" w14:textId="77777777" w:rsidR="008E75FD" w:rsidRDefault="008E75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42DE" w14:textId="77777777" w:rsidR="008E75FD" w:rsidRDefault="008E75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1A10" w14:textId="77777777" w:rsidR="008E75FD" w:rsidRDefault="008E75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1B83" w14:textId="77777777" w:rsidR="005F2EE4" w:rsidRDefault="005F2EE4" w:rsidP="001E03DE">
      <w:r>
        <w:separator/>
      </w:r>
    </w:p>
  </w:footnote>
  <w:footnote w:type="continuationSeparator" w:id="0">
    <w:p w14:paraId="4864F366" w14:textId="77777777" w:rsidR="005F2EE4" w:rsidRDefault="005F2EE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46B8" w14:textId="77777777" w:rsidR="008E75FD" w:rsidRDefault="008E75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359" w14:textId="77777777" w:rsidR="008E75FD" w:rsidRDefault="008E75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1ECE" w14:textId="77777777" w:rsidR="008E75FD" w:rsidRDefault="008E75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730E"/>
    <w:multiLevelType w:val="hybridMultilevel"/>
    <w:tmpl w:val="8460F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24976"/>
    <w:multiLevelType w:val="hybridMultilevel"/>
    <w:tmpl w:val="F976C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8171B"/>
    <w:multiLevelType w:val="hybridMultilevel"/>
    <w:tmpl w:val="21F65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8448">
    <w:abstractNumId w:val="0"/>
  </w:num>
  <w:num w:numId="2" w16cid:durableId="1182090289">
    <w:abstractNumId w:val="0"/>
  </w:num>
  <w:num w:numId="3" w16cid:durableId="1594588275">
    <w:abstractNumId w:val="2"/>
  </w:num>
  <w:num w:numId="4" w16cid:durableId="9935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E4"/>
    <w:rsid w:val="0002512A"/>
    <w:rsid w:val="000307ED"/>
    <w:rsid w:val="000557DA"/>
    <w:rsid w:val="000763BF"/>
    <w:rsid w:val="00082E80"/>
    <w:rsid w:val="000A519A"/>
    <w:rsid w:val="000C612B"/>
    <w:rsid w:val="000D3163"/>
    <w:rsid w:val="001355C3"/>
    <w:rsid w:val="0014582F"/>
    <w:rsid w:val="001A2103"/>
    <w:rsid w:val="001A399C"/>
    <w:rsid w:val="001A5056"/>
    <w:rsid w:val="001E03DE"/>
    <w:rsid w:val="001E62A8"/>
    <w:rsid w:val="00206741"/>
    <w:rsid w:val="00222050"/>
    <w:rsid w:val="002223B8"/>
    <w:rsid w:val="00296589"/>
    <w:rsid w:val="00296F0F"/>
    <w:rsid w:val="002B2C56"/>
    <w:rsid w:val="002C0481"/>
    <w:rsid w:val="002D029C"/>
    <w:rsid w:val="002D25F0"/>
    <w:rsid w:val="002D72B9"/>
    <w:rsid w:val="002E1302"/>
    <w:rsid w:val="00392BE6"/>
    <w:rsid w:val="003D24B3"/>
    <w:rsid w:val="003E2F1A"/>
    <w:rsid w:val="003F0447"/>
    <w:rsid w:val="00420300"/>
    <w:rsid w:val="00427C84"/>
    <w:rsid w:val="0044650F"/>
    <w:rsid w:val="00462DEC"/>
    <w:rsid w:val="004B3AF3"/>
    <w:rsid w:val="005C382C"/>
    <w:rsid w:val="005F2EE4"/>
    <w:rsid w:val="006054E2"/>
    <w:rsid w:val="00632C19"/>
    <w:rsid w:val="006B1501"/>
    <w:rsid w:val="006B63F5"/>
    <w:rsid w:val="006C34F7"/>
    <w:rsid w:val="007C174B"/>
    <w:rsid w:val="008655AF"/>
    <w:rsid w:val="00882E1F"/>
    <w:rsid w:val="008A7911"/>
    <w:rsid w:val="008C367A"/>
    <w:rsid w:val="008E75FD"/>
    <w:rsid w:val="009104A8"/>
    <w:rsid w:val="00934C95"/>
    <w:rsid w:val="009533B3"/>
    <w:rsid w:val="009561F1"/>
    <w:rsid w:val="00976438"/>
    <w:rsid w:val="009935DA"/>
    <w:rsid w:val="009C05F9"/>
    <w:rsid w:val="00A00BDC"/>
    <w:rsid w:val="00A0302C"/>
    <w:rsid w:val="00A234AF"/>
    <w:rsid w:val="00A277C3"/>
    <w:rsid w:val="00A30B44"/>
    <w:rsid w:val="00A45171"/>
    <w:rsid w:val="00AD45DB"/>
    <w:rsid w:val="00AE0656"/>
    <w:rsid w:val="00AE3304"/>
    <w:rsid w:val="00AF4352"/>
    <w:rsid w:val="00B0404A"/>
    <w:rsid w:val="00C22DA6"/>
    <w:rsid w:val="00C42366"/>
    <w:rsid w:val="00C56540"/>
    <w:rsid w:val="00C5683A"/>
    <w:rsid w:val="00CD6932"/>
    <w:rsid w:val="00D13B19"/>
    <w:rsid w:val="00D1766B"/>
    <w:rsid w:val="00D21F36"/>
    <w:rsid w:val="00D22661"/>
    <w:rsid w:val="00D46D3B"/>
    <w:rsid w:val="00D97940"/>
    <w:rsid w:val="00DE12CF"/>
    <w:rsid w:val="00DF6202"/>
    <w:rsid w:val="00E61E92"/>
    <w:rsid w:val="00F02014"/>
    <w:rsid w:val="00F4309B"/>
    <w:rsid w:val="00F44A67"/>
    <w:rsid w:val="00F5307B"/>
    <w:rsid w:val="00FA3846"/>
    <w:rsid w:val="00FA4227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109E225"/>
  <w15:docId w15:val="{4415F6DB-DA23-4C41-91B1-9AC905B0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10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Hyperlink">
    <w:name w:val="Hyperlink"/>
    <w:basedOn w:val="Absatz-Standardschriftart"/>
    <w:uiPriority w:val="99"/>
    <w:unhideWhenUsed/>
    <w:rsid w:val="00A277C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F4352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F4352"/>
    <w:rPr>
      <w:b/>
      <w:bCs/>
    </w:rPr>
  </w:style>
  <w:style w:type="paragraph" w:styleId="StandardWeb">
    <w:name w:val="Normal (Web)"/>
    <w:basedOn w:val="Standard"/>
    <w:uiPriority w:val="99"/>
    <w:unhideWhenUsed/>
    <w:rsid w:val="00AF4352"/>
    <w:pPr>
      <w:spacing w:after="150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1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0302C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ml-ka.de/beratungsstelle" TargetMode="External"/><Relationship Id="rId13" Type="http://schemas.openxmlformats.org/officeDocument/2006/relationships/hyperlink" Target="https://www.bvl-legasthenie.de/images/ratgeber/10_Dyskalkulie_Lehrer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ka.schulamt-bw.de/,Lde/Startseite/Unterstuetzung+_+Beratung/Teilleistungen" TargetMode="External"/><Relationship Id="rId12" Type="http://schemas.openxmlformats.org/officeDocument/2006/relationships/hyperlink" Target="https://www.bvl-legasthenie.de/shop-bvl/shop-ratgeber/product/download/file_id-254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roprima.dzlm.de/node/4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vl-legasthenie.de/images/static/pdfs/bvl/2_Dyskalkulie_2018_web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ikas.dzlm.de/rechenschwierigkeit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gasthenie-lvl-bw.d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h-karlsruhe.de/projekte/beratungsstelle" TargetMode="External"/><Relationship Id="rId14" Type="http://schemas.openxmlformats.org/officeDocument/2006/relationships/hyperlink" Target="https://mahiko.dzlm.de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Thiel, Alexandra (SSA Karlsruhe)</dc:creator>
  <cp:lastModifiedBy>Gnant, Alexander (SSA Karlsruhe)</cp:lastModifiedBy>
  <cp:revision>3</cp:revision>
  <cp:lastPrinted>2018-12-12T09:29:00Z</cp:lastPrinted>
  <dcterms:created xsi:type="dcterms:W3CDTF">2026-07-21T10:26:00Z</dcterms:created>
  <dcterms:modified xsi:type="dcterms:W3CDTF">2026-07-21T11:55:00Z</dcterms:modified>
</cp:coreProperties>
</file>